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A5" w:rsidRDefault="00B62D7E">
      <w:pPr>
        <w:pStyle w:val="ConsPlusTitle"/>
        <w:spacing w:before="220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МИНИСТЕРСТВО ФИНАНСОВ РОССИЙСКОЙ ФЕДЕРАЦИИ</w:t>
      </w:r>
    </w:p>
    <w:p w:rsidR="009F20A5" w:rsidRDefault="009F20A5">
      <w:pPr>
        <w:pStyle w:val="ConsPlusTitle"/>
        <w:jc w:val="center"/>
        <w:rPr>
          <w:rFonts w:ascii="Liberation Serif" w:hAnsi="Liberation Serif"/>
        </w:rPr>
      </w:pPr>
    </w:p>
    <w:p w:rsidR="009F20A5" w:rsidRDefault="00B62D7E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ПИСЬМО</w:t>
      </w:r>
    </w:p>
    <w:p w:rsidR="009F20A5" w:rsidRDefault="00B62D7E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от 3 апреля 2020 г. N 24-01-08/26448</w:t>
      </w:r>
    </w:p>
    <w:p w:rsidR="009F20A5" w:rsidRDefault="009F20A5">
      <w:pPr>
        <w:pStyle w:val="ConsPlusNormal"/>
        <w:jc w:val="both"/>
        <w:rPr>
          <w:rFonts w:ascii="Liberation Serif" w:hAnsi="Liberation Serif"/>
        </w:rPr>
      </w:pPr>
    </w:p>
    <w:p w:rsidR="009F20A5" w:rsidRDefault="00B62D7E">
      <w:pPr>
        <w:pStyle w:val="ConsPlusNormal"/>
        <w:ind w:firstLine="540"/>
        <w:jc w:val="both"/>
      </w:pPr>
      <w:r>
        <w:rPr>
          <w:rFonts w:ascii="Liberation Serif" w:hAnsi="Liberation Serif"/>
        </w:rPr>
        <w:t xml:space="preserve">Департамент бюджетной политики в сфере контрактной системы Минфина России (далее - </w:t>
      </w:r>
      <w:r>
        <w:rPr>
          <w:rFonts w:ascii="Liberation Serif" w:hAnsi="Liberation Serif"/>
        </w:rPr>
        <w:t xml:space="preserve">Департамент), рассмотрев обращение по вопросу о применении положений Федерального </w:t>
      </w:r>
      <w:hyperlink r:id="rId7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05.04.2013 N 44-ФЗ "О </w:t>
      </w:r>
      <w:r>
        <w:rPr>
          <w:rFonts w:ascii="Liberation Serif" w:hAnsi="Liberation Serif"/>
        </w:rPr>
        <w:t xml:space="preserve">контрактной системе в сфере закупок товаров, работ, услуг для обеспечения государственных и муниципальных нужд" (далее - Закон N 44-ФЗ) и Федерального </w:t>
      </w:r>
      <w:hyperlink r:id="rId8" w:history="1">
        <w:r>
          <w:rPr>
            <w:rFonts w:ascii="Liberation Serif" w:hAnsi="Liberation Serif"/>
            <w:color w:val="0000FF"/>
          </w:rPr>
          <w:t>закона</w:t>
        </w:r>
      </w:hyperlink>
      <w:r>
        <w:rPr>
          <w:rFonts w:ascii="Liberation Serif" w:hAnsi="Liberation Serif"/>
        </w:rPr>
        <w:t xml:space="preserve"> от 18.07.2011 N 223-ФЗ "О закупках товаров, работ, услуг отдельными видами юридических лиц" (далее - Закон N 223-ФЗ) в части привлечения к исполнению контракта субподрядчиков из числа субъектов малого предпринима</w:t>
      </w:r>
      <w:r>
        <w:rPr>
          <w:rFonts w:ascii="Liberation Serif" w:hAnsi="Liberation Serif"/>
        </w:rPr>
        <w:t>тельства и социально ориентированных некоммерческих организаций, а также субъектов малого и среднего предпринимательства, сообщает следующее.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9" w:history="1">
        <w:r>
          <w:rPr>
            <w:rFonts w:ascii="Liberation Serif" w:hAnsi="Liberation Serif"/>
            <w:color w:val="0000FF"/>
          </w:rPr>
          <w:t>Положением</w:t>
        </w:r>
      </w:hyperlink>
      <w:r>
        <w:rPr>
          <w:rFonts w:ascii="Liberation Serif" w:hAnsi="Liberation Serif"/>
        </w:rPr>
        <w:t xml:space="preserve">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</w:t>
      </w:r>
      <w:r>
        <w:rPr>
          <w:rFonts w:ascii="Liberation Serif" w:hAnsi="Liberation Serif"/>
        </w:rPr>
        <w:t>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F20A5" w:rsidRDefault="009F20A5">
      <w:pPr>
        <w:spacing w:after="1"/>
        <w:rPr>
          <w:rFonts w:ascii="Liberation Serif" w:hAnsi="Liberation Serif"/>
        </w:rPr>
      </w:pPr>
    </w:p>
    <w:tbl>
      <w:tblPr>
        <w:tblW w:w="93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4"/>
      </w:tblGrid>
      <w:tr w:rsidR="009F2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F20A5" w:rsidRDefault="00B62D7E">
            <w:pPr>
              <w:pStyle w:val="ConsPlusNormal"/>
              <w:jc w:val="both"/>
            </w:pPr>
            <w:r>
              <w:rPr>
                <w:rFonts w:ascii="Liberation Serif" w:hAnsi="Liberation Serif"/>
                <w:color w:val="392C69"/>
              </w:rPr>
              <w:t>КонсультантПлюс: примечание.</w:t>
            </w:r>
          </w:p>
          <w:p w:rsidR="009F20A5" w:rsidRDefault="00B62D7E">
            <w:pPr>
              <w:pStyle w:val="ConsPlusNormal"/>
            </w:pPr>
            <w:r>
              <w:rPr>
                <w:rFonts w:ascii="Liberation Serif" w:hAnsi="Liberation Serif"/>
                <w:color w:val="392C69"/>
              </w:rPr>
              <w:t>Текс</w:t>
            </w:r>
            <w:r>
              <w:rPr>
                <w:rFonts w:ascii="Liberation Serif" w:hAnsi="Liberation Serif"/>
                <w:color w:val="392C69"/>
              </w:rPr>
              <w:t>т документа приведен в соответствии с оригиналом.</w:t>
            </w:r>
          </w:p>
        </w:tc>
      </w:tr>
    </w:tbl>
    <w:p w:rsidR="009F20A5" w:rsidRDefault="00B62D7E">
      <w:pPr>
        <w:pStyle w:val="ConsPlusNormal"/>
        <w:spacing w:before="280"/>
        <w:ind w:firstLine="540"/>
        <w:jc w:val="both"/>
      </w:pPr>
      <w:r>
        <w:rPr>
          <w:rFonts w:ascii="Liberation Serif" w:hAnsi="Liberation Serif"/>
        </w:rPr>
        <w:t xml:space="preserve">Согласно </w:t>
      </w:r>
      <w:hyperlink r:id="rId10" w:history="1">
        <w:r>
          <w:rPr>
            <w:rFonts w:ascii="Liberation Serif" w:hAnsi="Liberation Serif"/>
            <w:color w:val="0000FF"/>
          </w:rPr>
          <w:t>пункту 12.5</w:t>
        </w:r>
      </w:hyperlink>
      <w:r>
        <w:rPr>
          <w:rFonts w:ascii="Liberation Serif" w:hAnsi="Liberation Serif"/>
        </w:rPr>
        <w:t xml:space="preserve"> Регламента </w:t>
      </w:r>
      <w:r>
        <w:rPr>
          <w:rFonts w:ascii="Liberation Serif" w:hAnsi="Liberation Serif"/>
        </w:rPr>
        <w:t>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</w:t>
      </w:r>
      <w:r>
        <w:rPr>
          <w:rFonts w:ascii="Liberation Serif" w:hAnsi="Liberation Serif"/>
        </w:rPr>
        <w:t>нения нормативных правовых актов Минфина России, а также возложена соответствующая обязанность или если это необходимо для обоснования решения, принятого по обращению.</w:t>
      </w:r>
    </w:p>
    <w:p w:rsidR="009F20A5" w:rsidRDefault="00B62D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Также Минфин России не обладает ни надзорными, ни контрольными функциями и (или) полномо</w:t>
      </w:r>
      <w:r>
        <w:rPr>
          <w:rFonts w:ascii="Liberation Serif" w:hAnsi="Liberation Serif"/>
        </w:rPr>
        <w:t>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F20A5" w:rsidRDefault="00B62D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Вместе с тем полагаем необходимым отметить.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В соответствии с </w:t>
      </w:r>
      <w:hyperlink r:id="rId11" w:history="1">
        <w:r>
          <w:rPr>
            <w:rFonts w:ascii="Liberation Serif" w:hAnsi="Liberation Serif"/>
            <w:color w:val="0000FF"/>
          </w:rPr>
          <w:t>частью 5 статьи 30</w:t>
        </w:r>
      </w:hyperlink>
      <w:r>
        <w:rPr>
          <w:rFonts w:ascii="Liberation Serif" w:hAnsi="Liberation Serif"/>
        </w:rPr>
        <w:t xml:space="preserve"> Закона N 44-ФЗ заказчик при определении поставщика (подрядчика, исполнителя</w:t>
      </w:r>
      <w:r>
        <w:rPr>
          <w:rFonts w:ascii="Liberation Serif" w:hAnsi="Liberation Serif"/>
        </w:rPr>
        <w:t xml:space="preserve">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СОНКО), о привлечении к </w:t>
      </w:r>
      <w:r>
        <w:rPr>
          <w:rFonts w:ascii="Liberation Serif" w:hAnsi="Liberation Serif"/>
        </w:rPr>
        <w:t>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Согласно </w:t>
      </w:r>
      <w:hyperlink r:id="rId12" w:history="1">
        <w:r>
          <w:rPr>
            <w:rFonts w:ascii="Liberation Serif" w:hAnsi="Liberation Serif"/>
            <w:color w:val="0000FF"/>
          </w:rPr>
          <w:t>части 6 статьи 30</w:t>
        </w:r>
      </w:hyperlink>
      <w:r>
        <w:rPr>
          <w:rFonts w:ascii="Liberation Serif" w:hAnsi="Liberation Serif"/>
        </w:rPr>
        <w:t xml:space="preserve"> Закона N 44-ФЗ условие о привлечении к исполнению контрактов субподрядчиков, соисполнителей из числа СМП, СОНКО в случае, предусмотренном </w:t>
      </w:r>
      <w:hyperlink r:id="rId13" w:history="1">
        <w:r>
          <w:rPr>
            <w:rFonts w:ascii="Liberation Serif" w:hAnsi="Liberation Serif"/>
            <w:color w:val="0000FF"/>
          </w:rPr>
          <w:t>частью 5 статьи 30</w:t>
        </w:r>
      </w:hyperlink>
      <w:r>
        <w:rPr>
          <w:rFonts w:ascii="Liberation Serif" w:hAnsi="Liberation Serif"/>
        </w:rPr>
        <w:t xml:space="preserve"> Закона N 44-ФЗ, включается в контракты с указанием объема такого привлечения, установленного в виде про</w:t>
      </w:r>
      <w:r>
        <w:rPr>
          <w:rFonts w:ascii="Liberation Serif" w:hAnsi="Liberation Serif"/>
        </w:rPr>
        <w:t xml:space="preserve">цента от цены контракта. Указанный объем учитывается в объеме закупок, осуществленных заказчиками у СМП, СОНКО в соответствии с </w:t>
      </w:r>
      <w:hyperlink r:id="rId14" w:history="1">
        <w:r>
          <w:rPr>
            <w:rFonts w:ascii="Liberation Serif" w:hAnsi="Liberation Serif"/>
            <w:color w:val="0000FF"/>
          </w:rPr>
          <w:t>частью 1 статьи 30</w:t>
        </w:r>
      </w:hyperlink>
      <w:r>
        <w:rPr>
          <w:rFonts w:ascii="Liberation Serif" w:hAnsi="Liberation Serif"/>
        </w:rPr>
        <w:t xml:space="preserve"> Закона N 44-ФЗ, и включается в отчет, указанный в </w:t>
      </w:r>
      <w:hyperlink r:id="rId15" w:history="1">
        <w:r>
          <w:rPr>
            <w:rFonts w:ascii="Liberation Serif" w:hAnsi="Liberation Serif"/>
            <w:color w:val="0000FF"/>
          </w:rPr>
          <w:t>части 4 статьи 30</w:t>
        </w:r>
      </w:hyperlink>
      <w:r>
        <w:rPr>
          <w:rFonts w:ascii="Liberation Serif" w:hAnsi="Liberation Serif"/>
        </w:rPr>
        <w:t xml:space="preserve"> Закона N 44-ФЗ.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Таким образом, в случае, если в извещении об осуществлении закупки установлено указанное требование о привлечении к исполнению контракта субподрядчиков, соисполнителей из </w:t>
      </w:r>
      <w:r>
        <w:rPr>
          <w:rFonts w:ascii="Liberation Serif" w:hAnsi="Liberation Serif"/>
        </w:rPr>
        <w:lastRenderedPageBreak/>
        <w:t>числа СМП, СОНКО, но победителем данной за</w:t>
      </w:r>
      <w:r>
        <w:rPr>
          <w:rFonts w:ascii="Liberation Serif" w:hAnsi="Liberation Serif"/>
        </w:rPr>
        <w:t xml:space="preserve">купки становится СМП или СОНКО, требование, предусмотренное </w:t>
      </w:r>
      <w:hyperlink r:id="rId16" w:history="1">
        <w:r>
          <w:rPr>
            <w:rFonts w:ascii="Liberation Serif" w:hAnsi="Liberation Serif"/>
            <w:color w:val="0000FF"/>
          </w:rPr>
          <w:t>частью 5 статьи 30</w:t>
        </w:r>
      </w:hyperlink>
      <w:r>
        <w:rPr>
          <w:rFonts w:ascii="Liberation Serif" w:hAnsi="Liberation Serif"/>
        </w:rPr>
        <w:t xml:space="preserve"> Закона N </w:t>
      </w:r>
      <w:r>
        <w:rPr>
          <w:rFonts w:ascii="Liberation Serif" w:hAnsi="Liberation Serif"/>
        </w:rPr>
        <w:t>44-ФЗ, к ним не предъявляется.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Также </w:t>
      </w:r>
      <w:hyperlink r:id="rId17" w:history="1">
        <w:r>
          <w:rPr>
            <w:rFonts w:ascii="Liberation Serif" w:hAnsi="Liberation Serif"/>
            <w:color w:val="0000FF"/>
          </w:rPr>
          <w:t>подпунктом "е" пункта 2</w:t>
        </w:r>
      </w:hyperlink>
      <w:r>
        <w:rPr>
          <w:rFonts w:ascii="Liberation Serif" w:hAnsi="Liberation Serif"/>
        </w:rPr>
        <w:t xml:space="preserve"> Требований к заполнению формы о</w:t>
      </w:r>
      <w:r>
        <w:rPr>
          <w:rFonts w:ascii="Liberation Serif" w:hAnsi="Liberation Serif"/>
        </w:rPr>
        <w:t>тчета об объеме закупок у СМП, СОНКО Приложения к Правилам подготовки отчета об объеме закупок у СМП, СОНКО, его размещения в единой информационной системе, утвержденным постановлением Правительства Российской Федерации от 17.03.2015 N 238, установлено, чт</w:t>
      </w:r>
      <w:r>
        <w:rPr>
          <w:rFonts w:ascii="Liberation Serif" w:hAnsi="Liberation Serif"/>
        </w:rPr>
        <w:t xml:space="preserve">о в </w:t>
      </w:r>
      <w:hyperlink r:id="rId18" w:history="1">
        <w:r>
          <w:rPr>
            <w:rFonts w:ascii="Liberation Serif" w:hAnsi="Liberation Serif"/>
            <w:color w:val="0000FF"/>
          </w:rPr>
          <w:t>позиции 6</w:t>
        </w:r>
      </w:hyperlink>
      <w:r>
        <w:rPr>
          <w:rFonts w:ascii="Liberation Serif" w:hAnsi="Liberation Serif"/>
        </w:rPr>
        <w:t xml:space="preserve"> указывается сумма денежных средств, подлежащих оплате поставщиками (подрядчика</w:t>
      </w:r>
      <w:r>
        <w:rPr>
          <w:rFonts w:ascii="Liberation Serif" w:hAnsi="Liberation Serif"/>
        </w:rPr>
        <w:t>ми, исполнителями) в отчетном финансовом году субподрядчикам (соисполнителям) из числа СМП, СОНКО,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</w:t>
      </w:r>
      <w:r>
        <w:rPr>
          <w:rFonts w:ascii="Liberation Serif" w:hAnsi="Liberation Serif"/>
        </w:rPr>
        <w:t>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СМП, СОНКО, о привлечении к исполнению контракта субподрядчиков (соисполнителей) из числа СМП, СОНКО.</w:t>
      </w:r>
      <w:r>
        <w:rPr>
          <w:rFonts w:ascii="Liberation Serif" w:hAnsi="Liberation Serif"/>
        </w:rPr>
        <w:t xml:space="preserve"> При этом в этой </w:t>
      </w:r>
      <w:hyperlink r:id="rId19" w:history="1">
        <w:r>
          <w:rPr>
            <w:rFonts w:ascii="Liberation Serif" w:hAnsi="Liberation Serif"/>
            <w:color w:val="0000FF"/>
          </w:rPr>
          <w:t>позиции</w:t>
        </w:r>
      </w:hyperlink>
      <w:r>
        <w:rPr>
          <w:rFonts w:ascii="Liberation Serif" w:hAnsi="Liberation Serif"/>
        </w:rPr>
        <w:t xml:space="preserve"> учитываются только объемы фактического привлечения в отчетном году </w:t>
      </w:r>
      <w:r>
        <w:rPr>
          <w:rFonts w:ascii="Liberation Serif" w:hAnsi="Liberation Serif"/>
        </w:rPr>
        <w:t>к исполнению контрактов субподрядчиков (соисполнителей) из числа СМП, СОНКО,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</w:t>
      </w:r>
      <w:r>
        <w:rPr>
          <w:rFonts w:ascii="Liberation Serif" w:hAnsi="Liberation Serif"/>
        </w:rPr>
        <w:t xml:space="preserve"> с </w:t>
      </w:r>
      <w:hyperlink r:id="rId20" w:history="1">
        <w:r>
          <w:rPr>
            <w:rFonts w:ascii="Liberation Serif" w:hAnsi="Liberation Serif"/>
            <w:color w:val="0000FF"/>
          </w:rPr>
          <w:t>частью 5 статьи 30</w:t>
        </w:r>
      </w:hyperlink>
      <w:r>
        <w:rPr>
          <w:rFonts w:ascii="Liberation Serif" w:hAnsi="Liberation Serif"/>
        </w:rPr>
        <w:t xml:space="preserve"> указанного Федерального закона, является СМП, СОНКО, то в этой позиции</w:t>
      </w:r>
      <w:r>
        <w:rPr>
          <w:rFonts w:ascii="Liberation Serif" w:hAnsi="Liberation Serif"/>
        </w:rPr>
        <w:t xml:space="preserve"> учитывается объем, установленный условиями контракта в виде процента цены контракта.</w:t>
      </w:r>
    </w:p>
    <w:p w:rsidR="009F20A5" w:rsidRDefault="00B62D7E">
      <w:pPr>
        <w:pStyle w:val="ConsPlusNormal"/>
        <w:spacing w:before="220"/>
        <w:ind w:firstLine="540"/>
        <w:jc w:val="both"/>
      </w:pPr>
      <w:hyperlink r:id="rId21" w:history="1">
        <w:r>
          <w:rPr>
            <w:rFonts w:ascii="Liberation Serif" w:hAnsi="Liberation Serif"/>
            <w:color w:val="0000FF"/>
          </w:rPr>
          <w:t>Частью 2 ста</w:t>
        </w:r>
        <w:r>
          <w:rPr>
            <w:rFonts w:ascii="Liberation Serif" w:hAnsi="Liberation Serif"/>
            <w:color w:val="0000FF"/>
          </w:rPr>
          <w:t>тьи 2</w:t>
        </w:r>
      </w:hyperlink>
      <w:r>
        <w:rPr>
          <w:rFonts w:ascii="Liberation Serif" w:hAnsi="Liberation Serif"/>
        </w:rPr>
        <w:t xml:space="preserve"> Закона N 223-ФЗ установлено, что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</w:t>
      </w:r>
      <w:r>
        <w:rPr>
          <w:rFonts w:ascii="Liberation Serif" w:hAnsi="Liberation Serif"/>
        </w:rPr>
        <w:t xml:space="preserve"> </w:t>
      </w:r>
      <w:hyperlink r:id="rId22" w:history="1">
        <w:r>
          <w:rPr>
            <w:rFonts w:ascii="Liberation Serif" w:hAnsi="Liberation Serif"/>
            <w:color w:val="0000FF"/>
          </w:rPr>
          <w:t>частях 3.1</w:t>
        </w:r>
      </w:hyperlink>
      <w:r>
        <w:rPr>
          <w:rFonts w:ascii="Liberation Serif" w:hAnsi="Liberation Serif"/>
        </w:rPr>
        <w:t xml:space="preserve"> и </w:t>
      </w:r>
      <w:hyperlink r:id="rId23" w:history="1">
        <w:r>
          <w:rPr>
            <w:rFonts w:ascii="Liberation Serif" w:hAnsi="Liberation Serif"/>
            <w:color w:val="0000FF"/>
          </w:rPr>
          <w:t>3.2 статьи 3</w:t>
        </w:r>
      </w:hyperlink>
      <w:r>
        <w:rPr>
          <w:rFonts w:ascii="Liberation Serif" w:hAnsi="Liberation Serif"/>
        </w:rPr>
        <w:t xml:space="preserve"> настоящего Федерального закона,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>В со</w:t>
      </w:r>
      <w:r>
        <w:rPr>
          <w:rFonts w:ascii="Liberation Serif" w:hAnsi="Liberation Serif"/>
        </w:rPr>
        <w:t xml:space="preserve">ответствии с </w:t>
      </w:r>
      <w:hyperlink r:id="rId24" w:history="1">
        <w:r>
          <w:rPr>
            <w:rFonts w:ascii="Liberation Serif" w:hAnsi="Liberation Serif"/>
            <w:color w:val="0000FF"/>
          </w:rPr>
          <w:t>пунктом 2 части 8 статьи 3</w:t>
        </w:r>
      </w:hyperlink>
      <w:r>
        <w:rPr>
          <w:rFonts w:ascii="Liberation Serif" w:hAnsi="Liberation Serif"/>
        </w:rPr>
        <w:t xml:space="preserve"> Закона N 223-ФЗ Правительство Российской Федерации устанав</w:t>
      </w:r>
      <w:r>
        <w:rPr>
          <w:rFonts w:ascii="Liberation Serif" w:hAnsi="Liberation Serif"/>
        </w:rPr>
        <w:t>ливает особенности участия субъектов малого и среднего предпринимательства в закупке, осуществляемой отдельными заказчиками, которые могут предусматривать обязанность отдельных заказчиков осуществлять закупки, участниками которых могут быть только субъекты</w:t>
      </w:r>
      <w:r>
        <w:rPr>
          <w:rFonts w:ascii="Liberation Serif" w:hAnsi="Liberation Serif"/>
        </w:rPr>
        <w:t xml:space="preserve"> малого и среднего предпринимательства.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Согласно </w:t>
      </w:r>
      <w:hyperlink r:id="rId25" w:history="1">
        <w:r>
          <w:rPr>
            <w:rFonts w:ascii="Liberation Serif" w:hAnsi="Liberation Serif"/>
            <w:color w:val="0000FF"/>
          </w:rPr>
          <w:t>подпункту "в" пункта 4</w:t>
        </w:r>
      </w:hyperlink>
      <w:r>
        <w:rPr>
          <w:rFonts w:ascii="Liberation Serif" w:hAnsi="Liberation Serif"/>
        </w:rPr>
        <w:t xml:space="preserve"> Положения об особенн</w:t>
      </w:r>
      <w:r>
        <w:rPr>
          <w:rFonts w:ascii="Liberation Serif" w:hAnsi="Liberation Serif"/>
        </w:rPr>
        <w:t>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</w:t>
      </w:r>
      <w:r>
        <w:rPr>
          <w:rFonts w:ascii="Liberation Serif" w:hAnsi="Liberation Serif"/>
        </w:rPr>
        <w:t xml:space="preserve">ции от 11.12.2014 N 1352 (далее - Постановление N 1352), во исполнение </w:t>
      </w:r>
      <w:hyperlink r:id="rId26" w:history="1">
        <w:r>
          <w:rPr>
            <w:rFonts w:ascii="Liberation Serif" w:hAnsi="Liberation Serif"/>
            <w:color w:val="0000FF"/>
          </w:rPr>
          <w:t>пункта 2 части 8 статьи 3</w:t>
        </w:r>
      </w:hyperlink>
      <w:r>
        <w:rPr>
          <w:rFonts w:ascii="Liberation Serif" w:hAnsi="Liberation Serif"/>
        </w:rPr>
        <w:t xml:space="preserve"> З</w:t>
      </w:r>
      <w:r>
        <w:rPr>
          <w:rFonts w:ascii="Liberation Serif" w:hAnsi="Liberation Serif"/>
        </w:rPr>
        <w:t xml:space="preserve">акона N 223-ФЗ закупки у субъектов малого и среднего предпринимательства осуществляются путем проведения предусмотренных положением о закупке, утвержденным заказчиком в соответствии с </w:t>
      </w:r>
      <w:hyperlink r:id="rId27" w:history="1">
        <w:r>
          <w:rPr>
            <w:rFonts w:ascii="Liberation Serif" w:hAnsi="Liberation Serif"/>
            <w:color w:val="0000FF"/>
          </w:rPr>
          <w:t>Законом</w:t>
        </w:r>
      </w:hyperlink>
      <w:r>
        <w:rPr>
          <w:rFonts w:ascii="Liberation Serif" w:hAnsi="Liberation Serif"/>
        </w:rPr>
        <w:t xml:space="preserve"> N 223-ФЗ, торгов, иных способов закупки, в отношении участников которых заказчиком устанавливается требование о привлечении к исполнению договора субподрядчиков (соисполнителей) </w:t>
      </w:r>
      <w:r>
        <w:rPr>
          <w:rFonts w:ascii="Liberation Serif" w:hAnsi="Liberation Serif"/>
        </w:rPr>
        <w:t>из числа субъектов малого и среднего предпринимательства.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При этом в соответствии с </w:t>
      </w:r>
      <w:hyperlink r:id="rId28" w:history="1">
        <w:r>
          <w:rPr>
            <w:rFonts w:ascii="Liberation Serif" w:hAnsi="Liberation Serif"/>
            <w:color w:val="0000FF"/>
          </w:rPr>
          <w:t>пунктом 6</w:t>
        </w:r>
      </w:hyperlink>
      <w:r>
        <w:rPr>
          <w:rFonts w:ascii="Liberation Serif" w:hAnsi="Liberation Serif"/>
        </w:rPr>
        <w:t xml:space="preserve"> Пост</w:t>
      </w:r>
      <w:r>
        <w:rPr>
          <w:rFonts w:ascii="Liberation Serif" w:hAnsi="Liberation Serif"/>
        </w:rPr>
        <w:t xml:space="preserve">ановления N 1352 при расчете годового объема закупок у субъектов малого и среднего предпринимательства учитываются договоры, заключенные заказчиками с субъектами малого и среднего предпринимательства по результатам закупок, осуществленных в соответствии с </w:t>
      </w:r>
      <w:hyperlink r:id="rId29" w:history="1">
        <w:r>
          <w:rPr>
            <w:rFonts w:ascii="Liberation Serif" w:hAnsi="Liberation Serif"/>
            <w:color w:val="0000FF"/>
          </w:rPr>
          <w:t>подпунктами "а"</w:t>
        </w:r>
      </w:hyperlink>
      <w:r>
        <w:rPr>
          <w:rFonts w:ascii="Liberation Serif" w:hAnsi="Liberation Serif"/>
        </w:rPr>
        <w:t xml:space="preserve"> и </w:t>
      </w:r>
      <w:hyperlink r:id="rId30" w:history="1">
        <w:r>
          <w:rPr>
            <w:rFonts w:ascii="Liberation Serif" w:hAnsi="Liberation Serif"/>
            <w:color w:val="0000FF"/>
          </w:rPr>
          <w:t>"б" пункта 4</w:t>
        </w:r>
      </w:hyperlink>
      <w:r>
        <w:rPr>
          <w:rFonts w:ascii="Liberation Serif" w:hAnsi="Liberation Serif"/>
        </w:rPr>
        <w:t xml:space="preserve"> Постановления N 1352, а также договоры, заключенные поставщиками (исполнителями, подрядчиками) непосредственно с субъектами малого и среднего предпринима</w:t>
      </w:r>
      <w:r>
        <w:rPr>
          <w:rFonts w:ascii="Liberation Serif" w:hAnsi="Liberation Serif"/>
        </w:rPr>
        <w:t xml:space="preserve">тельства в целях исполнения договоров, заключенных поставщиками (исполнителями, подрядчиками) с заказчиками по результатам закупок, осуществленных в соответствии с </w:t>
      </w:r>
      <w:hyperlink r:id="rId31" w:history="1">
        <w:r>
          <w:rPr>
            <w:rFonts w:ascii="Liberation Serif" w:hAnsi="Liberation Serif"/>
            <w:color w:val="0000FF"/>
          </w:rPr>
          <w:t>подпунктом "в" пункта 4</w:t>
        </w:r>
      </w:hyperlink>
      <w:r>
        <w:rPr>
          <w:rFonts w:ascii="Liberation Serif" w:hAnsi="Liberation Serif"/>
        </w:rPr>
        <w:t xml:space="preserve"> Постановления N 1352, с учетом особенностей, предусмотренных </w:t>
      </w:r>
      <w:hyperlink r:id="rId32" w:history="1">
        <w:r>
          <w:rPr>
            <w:rFonts w:ascii="Liberation Serif" w:hAnsi="Liberation Serif"/>
            <w:color w:val="0000FF"/>
          </w:rPr>
          <w:t>пунктами 6(1)</w:t>
        </w:r>
      </w:hyperlink>
      <w:r>
        <w:rPr>
          <w:rFonts w:ascii="Liberation Serif" w:hAnsi="Liberation Serif"/>
        </w:rPr>
        <w:t xml:space="preserve"> и </w:t>
      </w:r>
      <w:hyperlink r:id="rId33" w:history="1">
        <w:r>
          <w:rPr>
            <w:rFonts w:ascii="Liberation Serif" w:hAnsi="Liberation Serif"/>
            <w:color w:val="0000FF"/>
          </w:rPr>
          <w:t>6(2)</w:t>
        </w:r>
      </w:hyperlink>
      <w:r>
        <w:rPr>
          <w:rFonts w:ascii="Liberation Serif" w:hAnsi="Liberation Serif"/>
        </w:rPr>
        <w:t xml:space="preserve"> Постановления N </w:t>
      </w:r>
      <w:r>
        <w:rPr>
          <w:rFonts w:ascii="Liberation Serif" w:hAnsi="Liberation Serif"/>
        </w:rPr>
        <w:t>1352.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Согласно </w:t>
      </w:r>
      <w:hyperlink r:id="rId34" w:history="1">
        <w:r>
          <w:rPr>
            <w:rFonts w:ascii="Liberation Serif" w:hAnsi="Liberation Serif"/>
            <w:color w:val="0000FF"/>
          </w:rPr>
          <w:t>пункту 32</w:t>
        </w:r>
      </w:hyperlink>
      <w:r>
        <w:rPr>
          <w:rFonts w:ascii="Liberation Serif" w:hAnsi="Liberation Serif"/>
        </w:rPr>
        <w:t xml:space="preserve"> Постановления N 1352 привлечение к исполнению договора, заключенног</w:t>
      </w:r>
      <w:r>
        <w:rPr>
          <w:rFonts w:ascii="Liberation Serif" w:hAnsi="Liberation Serif"/>
        </w:rPr>
        <w:t xml:space="preserve">о по результатам закупки, осуществляемой в соответствии с </w:t>
      </w:r>
      <w:hyperlink r:id="rId35" w:history="1">
        <w:r>
          <w:rPr>
            <w:rFonts w:ascii="Liberation Serif" w:hAnsi="Liberation Serif"/>
            <w:color w:val="0000FF"/>
          </w:rPr>
          <w:t>подпунктом "в" пункта 4</w:t>
        </w:r>
      </w:hyperlink>
      <w:r>
        <w:rPr>
          <w:rFonts w:ascii="Liberation Serif" w:hAnsi="Liberation Serif"/>
        </w:rPr>
        <w:t xml:space="preserve"> Постановле</w:t>
      </w:r>
      <w:r>
        <w:rPr>
          <w:rFonts w:ascii="Liberation Serif" w:hAnsi="Liberation Serif"/>
        </w:rPr>
        <w:t>ния N 1352, субподрядчиков (соисполнителей) из числа субъектов малого и среднего предпринимательства является обязательным условием указанного договора. В такой договор также должно быть включено обязательное условие об ответственности поставщика (исполнит</w:t>
      </w:r>
      <w:r>
        <w:rPr>
          <w:rFonts w:ascii="Liberation Serif" w:hAnsi="Liberation Serif"/>
        </w:rPr>
        <w:t>еля, подрядчика) за неисполнение условия о привлечении к исполнению договора субподрядчиков (соисполнителей) из числа субъектов малого и среднего предпринимательства.</w:t>
      </w:r>
    </w:p>
    <w:p w:rsidR="009F20A5" w:rsidRDefault="00B62D7E">
      <w:pPr>
        <w:pStyle w:val="ConsPlusNormal"/>
        <w:spacing w:before="220"/>
        <w:ind w:firstLine="540"/>
        <w:jc w:val="both"/>
      </w:pPr>
      <w:r>
        <w:rPr>
          <w:rFonts w:ascii="Liberation Serif" w:hAnsi="Liberation Serif"/>
        </w:rPr>
        <w:t xml:space="preserve">При этом в соответствии с </w:t>
      </w:r>
      <w:hyperlink r:id="rId36" w:history="1">
        <w:r>
          <w:rPr>
            <w:rFonts w:ascii="Liberation Serif" w:hAnsi="Liberation Serif"/>
            <w:color w:val="0000FF"/>
          </w:rPr>
          <w:t>пунктом 29</w:t>
        </w:r>
      </w:hyperlink>
      <w:r>
        <w:rPr>
          <w:rFonts w:ascii="Liberation Serif" w:hAnsi="Liberation Serif"/>
        </w:rPr>
        <w:t xml:space="preserve"> Постановления N 1352 заказчики вправе установить в извещении о закупке, документации о закупке и соответствующем проекте договора требование к у</w:t>
      </w:r>
      <w:r>
        <w:rPr>
          <w:rFonts w:ascii="Liberation Serif" w:hAnsi="Liberation Serif"/>
        </w:rPr>
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предпринимательства. Участники такой закупки представляют в составе заявки на участие в закупке план привлечения субподрядчиков (соис</w:t>
      </w:r>
      <w:r>
        <w:rPr>
          <w:rFonts w:ascii="Liberation Serif" w:hAnsi="Liberation Serif"/>
        </w:rPr>
        <w:t>полнителей) из числа субъектов малого и среднего предпринимательства.</w:t>
      </w:r>
    </w:p>
    <w:p w:rsidR="009F20A5" w:rsidRDefault="00B62D7E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Таким образом, заказчик самостоятельно предусматривает в положении о закупке требование к участникам закупки о привлечении к исполнению договора субподрядчиков (соисполнителей) из числа </w:t>
      </w:r>
      <w:r>
        <w:rPr>
          <w:rFonts w:ascii="Liberation Serif" w:hAnsi="Liberation Serif"/>
        </w:rPr>
        <w:t>субъектов малого и среднего предпринимательства.</w:t>
      </w:r>
    </w:p>
    <w:p w:rsidR="009F20A5" w:rsidRDefault="009F20A5">
      <w:pPr>
        <w:pStyle w:val="ConsPlusNormal"/>
        <w:jc w:val="both"/>
        <w:rPr>
          <w:rFonts w:ascii="Liberation Serif" w:hAnsi="Liberation Serif"/>
        </w:rPr>
      </w:pPr>
    </w:p>
    <w:p w:rsidR="009F20A5" w:rsidRDefault="00B62D7E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 директора Департамента</w:t>
      </w:r>
    </w:p>
    <w:p w:rsidR="009F20A5" w:rsidRDefault="00B62D7E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Д.А.ГОТОВЦЕВ</w:t>
      </w:r>
    </w:p>
    <w:p w:rsidR="009F20A5" w:rsidRDefault="00B62D7E">
      <w:pPr>
        <w:pStyle w:val="ConsPlusNormal"/>
        <w:rPr>
          <w:rFonts w:ascii="Liberation Serif" w:hAnsi="Liberation Serif"/>
        </w:rPr>
      </w:pPr>
      <w:r>
        <w:rPr>
          <w:rFonts w:ascii="Liberation Serif" w:hAnsi="Liberation Serif"/>
        </w:rPr>
        <w:t>03.04.2020</w:t>
      </w:r>
    </w:p>
    <w:p w:rsidR="009F20A5" w:rsidRDefault="009F20A5">
      <w:pPr>
        <w:pStyle w:val="ConsPlusNormal"/>
        <w:jc w:val="both"/>
        <w:rPr>
          <w:rFonts w:ascii="Liberation Serif" w:hAnsi="Liberation Serif"/>
        </w:rPr>
      </w:pPr>
    </w:p>
    <w:p w:rsidR="009F20A5" w:rsidRDefault="009F20A5">
      <w:pPr>
        <w:pStyle w:val="ConsPlusNormal"/>
        <w:jc w:val="both"/>
        <w:rPr>
          <w:rFonts w:ascii="Liberation Serif" w:hAnsi="Liberation Serif"/>
        </w:rPr>
      </w:pPr>
    </w:p>
    <w:p w:rsidR="009F20A5" w:rsidRDefault="009F20A5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rFonts w:ascii="Liberation Serif" w:hAnsi="Liberation Serif"/>
          <w:sz w:val="2"/>
          <w:szCs w:val="2"/>
        </w:rPr>
      </w:pPr>
    </w:p>
    <w:p w:rsidR="009F20A5" w:rsidRDefault="009F20A5">
      <w:pPr>
        <w:rPr>
          <w:rFonts w:ascii="Liberation Serif" w:hAnsi="Liberation Serif"/>
        </w:rPr>
      </w:pPr>
    </w:p>
    <w:sectPr w:rsidR="009F20A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7E" w:rsidRDefault="00B62D7E">
      <w:pPr>
        <w:spacing w:after="0" w:line="240" w:lineRule="auto"/>
      </w:pPr>
      <w:r>
        <w:separator/>
      </w:r>
    </w:p>
  </w:endnote>
  <w:endnote w:type="continuationSeparator" w:id="0">
    <w:p w:rsidR="00B62D7E" w:rsidRDefault="00B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7E" w:rsidRDefault="00B62D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2D7E" w:rsidRDefault="00B62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20A5"/>
    <w:rsid w:val="00371148"/>
    <w:rsid w:val="009F20A5"/>
    <w:rsid w:val="00B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61A914CFD3E8DCA69606302BCD7DD8D47D78A552F3710F5B184B1E0F1E4DC5EC91BAAA46E003B1D0B44A1CFt6Y9H" TargetMode="External"/><Relationship Id="rId13" Type="http://schemas.openxmlformats.org/officeDocument/2006/relationships/hyperlink" Target="consultantplus://offline/ref=C4061A914CFD3E8DCA69606302BCD7DD8D40D18E54213710F5B184B1E0F1E4DC4CC943A6A66C163C151E12F0893CEF91600C1845C9C69672tBY8H" TargetMode="External"/><Relationship Id="rId18" Type="http://schemas.openxmlformats.org/officeDocument/2006/relationships/hyperlink" Target="consultantplus://offline/ref=C4061A914CFD3E8DCA69606302BCD7DD8D41D2825F213710F5B184B1E0F1E4DC4CC943A6A66D1E3D181E12F0893CEF91600C1845C9C69672tBY8H" TargetMode="External"/><Relationship Id="rId26" Type="http://schemas.openxmlformats.org/officeDocument/2006/relationships/hyperlink" Target="consultantplus://offline/ref=C4061A914CFD3E8DCA69606302BCD7DD8D47D78A552F3710F5B184B1E0F1E4DC4CC943A5A66A156E4D5113ACCF6AFC92620C1B44D5tCY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061A914CFD3E8DCA69606302BCD7DD8D47D78A552F3710F5B184B1E0F1E4DC4CC943A6AE69156E4D5113ACCF6AFC92620C1B44D5tCY4H" TargetMode="External"/><Relationship Id="rId34" Type="http://schemas.openxmlformats.org/officeDocument/2006/relationships/hyperlink" Target="consultantplus://offline/ref=C4061A914CFD3E8DCA69606302BCD7DD8D40D583572A3710F5B184B1E0F1E4DC4CC943A6A66D1E32191E12F0893CEF91600C1845C9C69672tBY8H" TargetMode="External"/><Relationship Id="rId7" Type="http://schemas.openxmlformats.org/officeDocument/2006/relationships/hyperlink" Target="consultantplus://offline/ref=C4061A914CFD3E8DCA69606302BCD7DD8D40D18E54213710F5B184B1E0F1E4DC5EC91BAAA46E003B1D0B44A1CFt6Y9H" TargetMode="External"/><Relationship Id="rId12" Type="http://schemas.openxmlformats.org/officeDocument/2006/relationships/hyperlink" Target="consultantplus://offline/ref=C4061A914CFD3E8DCA69606302BCD7DD8D40D18E54213710F5B184B1E0F1E4DC4CC943A6A66C163D1C1E12F0893CEF91600C1845C9C69672tBY8H" TargetMode="External"/><Relationship Id="rId17" Type="http://schemas.openxmlformats.org/officeDocument/2006/relationships/hyperlink" Target="consultantplus://offline/ref=C4061A914CFD3E8DCA69606302BCD7DD8D41D2825F213710F5B184B1E0F1E4DC4CC943A6A66D1E39141E12F0893CEF91600C1845C9C69672tBY8H" TargetMode="External"/><Relationship Id="rId25" Type="http://schemas.openxmlformats.org/officeDocument/2006/relationships/hyperlink" Target="consultantplus://offline/ref=C4061A914CFD3E8DCA69606302BCD7DD8D40D583572A3710F5B184B1E0F1E4DC4CC943A6A66D1E381D1E12F0893CEF91600C1845C9C69672tBY8H" TargetMode="External"/><Relationship Id="rId33" Type="http://schemas.openxmlformats.org/officeDocument/2006/relationships/hyperlink" Target="consultantplus://offline/ref=C4061A914CFD3E8DCA69606302BCD7DD8D40D583572A3710F5B184B1E0F1E4DC4CC943A6A668156E4D5113ACCF6AFC92620C1B44D5tCY4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061A914CFD3E8DCA69606302BCD7DD8D40D18E54213710F5B184B1E0F1E4DC4CC943A6A66C163C151E12F0893CEF91600C1845C9C69672tBY8H" TargetMode="External"/><Relationship Id="rId20" Type="http://schemas.openxmlformats.org/officeDocument/2006/relationships/hyperlink" Target="consultantplus://offline/ref=C4061A914CFD3E8DCA69606302BCD7DD8D40D18E54213710F5B184B1E0F1E4DC4CC943A6A66C163C151E12F0893CEF91600C1845C9C69672tBY8H" TargetMode="External"/><Relationship Id="rId29" Type="http://schemas.openxmlformats.org/officeDocument/2006/relationships/hyperlink" Target="consultantplus://offline/ref=C4061A914CFD3E8DCA69606302BCD7DD8D40D583572A3710F5B184B1E0F1E4DC4CC943A6A66D1E3B151E12F0893CEF91600C1845C9C69672tBY8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061A914CFD3E8DCA69606302BCD7DD8D40D18E54213710F5B184B1E0F1E4DC4CC943A6A66C163C151E12F0893CEF91600C1845C9C69672tBY8H" TargetMode="External"/><Relationship Id="rId24" Type="http://schemas.openxmlformats.org/officeDocument/2006/relationships/hyperlink" Target="consultantplus://offline/ref=C4061A914CFD3E8DCA69606302BCD7DD8D47D78A552F3710F5B184B1E0F1E4DC4CC943A5A66A156E4D5113ACCF6AFC92620C1B44D5tCY4H" TargetMode="External"/><Relationship Id="rId32" Type="http://schemas.openxmlformats.org/officeDocument/2006/relationships/hyperlink" Target="consultantplus://offline/ref=C4061A914CFD3E8DCA69606302BCD7DD8D40D583572A3710F5B184B1E0F1E4DC4CC943A6A468156E4D5113ACCF6AFC92620C1B44D5tCY4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061A914CFD3E8DCA69606302BCD7DD8D40D18E54213710F5B184B1E0F1E4DC4CC943A6A66A1C31484402F4C06BE18D62130746D7C6t9Y6H" TargetMode="External"/><Relationship Id="rId23" Type="http://schemas.openxmlformats.org/officeDocument/2006/relationships/hyperlink" Target="consultantplus://offline/ref=C4061A914CFD3E8DCA69606302BCD7DD8D47D78A552F3710F5B184B1E0F1E4DC4CC943A6AF68156E4D5113ACCF6AFC92620C1B44D5tCY4H" TargetMode="External"/><Relationship Id="rId28" Type="http://schemas.openxmlformats.org/officeDocument/2006/relationships/hyperlink" Target="consultantplus://offline/ref=C4061A914CFD3E8DCA69606302BCD7DD8D40D583572A3710F5B184B1E0F1E4DC4CC943A6A669156E4D5113ACCF6AFC92620C1B44D5tCY4H" TargetMode="External"/><Relationship Id="rId36" Type="http://schemas.openxmlformats.org/officeDocument/2006/relationships/hyperlink" Target="consultantplus://offline/ref=C4061A914CFD3E8DCA69606302BCD7DD8D40D583572A3710F5B184B1E0F1E4DC4CC943A6A66D1E3D141E12F0893CEF91600C1845C9C69672tBY8H" TargetMode="External"/><Relationship Id="rId10" Type="http://schemas.openxmlformats.org/officeDocument/2006/relationships/hyperlink" Target="consultantplus://offline/ref=C4061A914CFD3E8DCA69606302BCD7DD8D41D38254293710F5B184B1E0F1E4DC4CC943A6A66D1B391B1E12F0893CEF91600C1845C9C69672tBY8H" TargetMode="External"/><Relationship Id="rId19" Type="http://schemas.openxmlformats.org/officeDocument/2006/relationships/hyperlink" Target="consultantplus://offline/ref=C4061A914CFD3E8DCA69606302BCD7DD8D41D2825F213710F5B184B1E0F1E4DC4CC943A6A66D1E3D181E12F0893CEF91600C1845C9C69672tBY8H" TargetMode="External"/><Relationship Id="rId31" Type="http://schemas.openxmlformats.org/officeDocument/2006/relationships/hyperlink" Target="consultantplus://offline/ref=C4061A914CFD3E8DCA69606302BCD7DD8D40D583572A3710F5B184B1E0F1E4DC4CC943A6A66D1E381D1E12F0893CEF91600C1845C9C69672tBY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061A914CFD3E8DCA69606302BCD7DD8D47DD8E54283710F5B184B1E0F1E4DC4CC943A6A66D1D381E1E12F0893CEF91600C1845C9C69672tBY8H" TargetMode="External"/><Relationship Id="rId14" Type="http://schemas.openxmlformats.org/officeDocument/2006/relationships/hyperlink" Target="consultantplus://offline/ref=C4061A914CFD3E8DCA69606302BCD7DD8D40D18E54213710F5B184B1E0F1E4DC4CC943A6A66C163F1B1E12F0893CEF91600C1845C9C69672tBY8H" TargetMode="External"/><Relationship Id="rId22" Type="http://schemas.openxmlformats.org/officeDocument/2006/relationships/hyperlink" Target="consultantplus://offline/ref=C4061A914CFD3E8DCA69606302BCD7DD8D47D78A552F3710F5B184B1E0F1E4DC4CC943A6AF6F156E4D5113ACCF6AFC92620C1B44D5tCY4H" TargetMode="External"/><Relationship Id="rId27" Type="http://schemas.openxmlformats.org/officeDocument/2006/relationships/hyperlink" Target="consultantplus://offline/ref=C4061A914CFD3E8DCA69606302BCD7DD8D47D78A552F3710F5B184B1E0F1E4DC5EC91BAAA46E003B1D0B44A1CFt6Y9H" TargetMode="External"/><Relationship Id="rId30" Type="http://schemas.openxmlformats.org/officeDocument/2006/relationships/hyperlink" Target="consultantplus://offline/ref=C4061A914CFD3E8DCA69606302BCD7DD8D40D583572A3710F5B184B1E0F1E4DC4CC943A6A66D1E381C1E12F0893CEF91600C1845C9C69672tBY8H" TargetMode="External"/><Relationship Id="rId35" Type="http://schemas.openxmlformats.org/officeDocument/2006/relationships/hyperlink" Target="consultantplus://offline/ref=C4061A914CFD3E8DCA69606302BCD7DD8D40D583572A3710F5B184B1E0F1E4DC4CC943A6A66D1E381D1E12F0893CEF91600C1845C9C69672tBY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11555</Characters>
  <Application>Microsoft Office Word</Application>
  <DocSecurity>0</DocSecurity>
  <Lines>96</Lines>
  <Paragraphs>27</Paragraphs>
  <ScaleCrop>false</ScaleCrop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dcterms:created xsi:type="dcterms:W3CDTF">2020-11-26T04:34:00Z</dcterms:created>
  <dcterms:modified xsi:type="dcterms:W3CDTF">2020-11-26T04:34:00Z</dcterms:modified>
</cp:coreProperties>
</file>